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3.0" w:type="dxa"/>
        <w:jc w:val="left"/>
        <w:tblLayout w:type="fixed"/>
        <w:tblLook w:val="0400"/>
      </w:tblPr>
      <w:tblGrid>
        <w:gridCol w:w="32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tblGridChange w:id="0">
          <w:tblGrid>
            <w:gridCol w:w="328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12"/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Приложение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12"/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 Договору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«____» _______ 2022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  <w:br w:type="textWrapping"/>
              <w:t xml:space="preserve">Бренд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«____» ________ 2022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соответствии с п.1.1. Договора, Исполнитель обязуется оказать услуги по изготовлению, монтажу и размещению рекламно-информационных материалов Заказчика (далее – реклама).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рекламы осуществляется на наружных поверхностях и/или внутри салонов транспортных средств (далее – ТС) в соответствии с согласованной ниже форматом размещения, количеством и видом ТС.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23.000000000002" w:type="dxa"/>
        <w:jc w:val="left"/>
        <w:tblLayout w:type="fixed"/>
        <w:tblLook w:val="0400"/>
      </w:tblPr>
      <w:tblGrid>
        <w:gridCol w:w="328"/>
        <w:gridCol w:w="1260"/>
        <w:gridCol w:w="1457"/>
        <w:gridCol w:w="3176"/>
        <w:gridCol w:w="945"/>
        <w:gridCol w:w="971"/>
        <w:gridCol w:w="2586"/>
        <w:tblGridChange w:id="0">
          <w:tblGrid>
            <w:gridCol w:w="328"/>
            <w:gridCol w:w="1260"/>
            <w:gridCol w:w="1457"/>
            <w:gridCol w:w="3176"/>
            <w:gridCol w:w="945"/>
            <w:gridCol w:w="971"/>
            <w:gridCol w:w="2586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Период размещения рекламы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Маршрут(ы)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рекламы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ТС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ТАКСИ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23.0" w:type="dxa"/>
        <w:jc w:val="left"/>
        <w:tblLayout w:type="fixed"/>
        <w:tblLook w:val="0400"/>
      </w:tblPr>
      <w:tblGrid>
        <w:gridCol w:w="32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tblGridChange w:id="0">
          <w:tblGrid>
            <w:gridCol w:w="328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Общее кол-во рекламы: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 ______ (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Кол-во ТС: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_____ (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период размещения рекламы: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Дата начала размещения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Дата конца размещения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стоимость услуг Исполнителя по изготовлению, монтажу и размещению рекламы составляет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руб. 00 коп., в т.ч. НДС 20%, в том числе: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руб. 00 коп., в т.ч. НДС 20% - за услуги по изготовлению, монтажу рекламы. </w:t>
              <w:br w:type="textWrapping"/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 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00 коп., в т.ч. НДС 20% -  за услуги по размещению рекламы.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Оплата производится по следующему графику: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В срок до: __________г. – _______ руб. 00 коп., в т.ч. НДС 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В срок до: __________г. – _______ руб. 00 коп., в т.ч. НДС 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Особые условия 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5.1. Исполнитель предоставляет Заказчику отчет о размещении рекламы в виде технического фотографического отчета всех транспортных средств, в течение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5 (Пяти) рабочих дней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с даты начала размещения рекламы. Отчет предоставляется по электронной почте.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5.2. Исполнитель обязан обеспечить надлежащее состояние рекламы на период их гарантийного срока эксплуатации. Под надлежащим состоянием понимается такое состояние рекламы, при котором содержащаяся в них информация, может восприниматься в полном объеме. Гарантийный срок эксплуатации рекламы составляет 6 месяцев.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5.3.  Заказчик обязан предоставить рекламные материалы и/или оригинал-макеты для производства и размещения рекламы за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10 (десять) рабочих дней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до начала рекламной кампании.</w:t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5.4. При одностороннем отказе Заказчика от размещения и исполнения настоящего Договора менее чем за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30 (тридцать) календарных дней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Исполнителю возмещаются фактически понесенные им расходы, а также возмещаются понесенные Исполнителем убытки, включая любые документально подтвержденные выплаты, осуществленные Исполнителем в этой связи третьим лицам – медиа поставщикам, в том числе, штрафные санкции, пени и неустойки.</w:t>
      </w:r>
    </w:p>
    <w:tbl>
      <w:tblPr>
        <w:tblStyle w:val="Table4"/>
        <w:tblW w:w="11360.0" w:type="dxa"/>
        <w:jc w:val="left"/>
        <w:tblLayout w:type="fixed"/>
        <w:tblLook w:val="0400"/>
      </w:tblPr>
      <w:tblGrid>
        <w:gridCol w:w="3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tblGridChange w:id="0">
          <w:tblGrid>
            <w:gridCol w:w="320"/>
            <w:gridCol w:w="920"/>
            <w:gridCol w:w="920"/>
            <w:gridCol w:w="920"/>
            <w:gridCol w:w="920"/>
            <w:gridCol w:w="920"/>
            <w:gridCol w:w="920"/>
            <w:gridCol w:w="920"/>
            <w:gridCol w:w="920"/>
            <w:gridCol w:w="920"/>
            <w:gridCol w:w="920"/>
            <w:gridCol w:w="920"/>
            <w:gridCol w:w="920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ООО "Интер Диджитал"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B0">
            <w:pPr>
              <w:widowControl w:val="0"/>
              <w:spacing w:before="100" w:line="280" w:lineRule="auto"/>
              <w:ind w:right="211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Российская Федерация,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2"/>
                <w:szCs w:val="22"/>
                <w:rtl w:val="0"/>
              </w:rPr>
              <w:t xml:space="preserve">123317, г. Москва, Пресненская набережная 12, офис 8016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ИНН 7707466078, КПП 770701001</w:t>
              <w:br w:type="textWrapping"/>
              <w:t xml:space="preserve">ОГРН 1227700240250</w:t>
              <w:br w:type="textWrapping"/>
              <w:t xml:space="preserve">р/с 40702810410001053273</w:t>
              <w:br w:type="textWrapping"/>
              <w:t xml:space="preserve">в банке АО «Тинькофф Банк»</w:t>
              <w:br w:type="textWrapping"/>
              <w:t xml:space="preserve">к/с 30101810145250000974</w:t>
              <w:br w:type="textWrapping"/>
              <w:t xml:space="preserve">БИК 044525974</w:t>
              <w:br w:type="textWrapping"/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  <w:rtl w:val="0"/>
              </w:rPr>
              <w:t xml:space="preserve">Адрес электронной почты контактного лица: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u w:val="single"/>
                <w:rtl w:val="0"/>
              </w:rPr>
              <w:t xml:space="preserve">Адрес электронной почты контактного лица: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main@oohvat.com</w:t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От Исполнителя: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От Заказчика: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Генеральный директор</w:t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ООО "Интер Диджитал"</w:t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________________________/Лазарев С.Е./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________________________/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М.П.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9" w:w="11907" w:orient="portrait"/>
      <w:pgMar w:bottom="793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rPr/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Исполнитель __________________</w:t>
    </w: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Заказчик                     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rPr/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Исполнитель __________________</w:t>
    </w: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Заказчик                     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Style0" w:customStyle="1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Style1" w:customStyle="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Style2" w:customStyle="1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Style3" w:customStyle="1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Style4" w:customStyle="1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footer"/>
  </w:style>
  <w:style w:type="paragraph" w:styleId="a4">
    <w:name w:val="List Paragraph"/>
    <w:basedOn w:val="a"/>
    <w:uiPriority w:val="34"/>
    <w:qFormat w:val="1"/>
    <w:rsid w:val="00F92C35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1D3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1D34B4"/>
    <w:rPr>
      <w:rFonts w:ascii="Segoe UI" w:cs="Segoe UI" w:hAnsi="Segoe UI"/>
      <w:sz w:val="18"/>
      <w:szCs w:val="18"/>
    </w:rPr>
  </w:style>
  <w:style w:type="paragraph" w:styleId="a7">
    <w:name w:val="Revision"/>
    <w:hidden w:val="1"/>
    <w:uiPriority w:val="99"/>
    <w:semiHidden w:val="1"/>
    <w:rsid w:val="00C113C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DtGNSz4Ne0T8k221EMi9yBSFVw==">CgMxLjAyCGguZ2pkZ3hzOAByITF1S2J4MWJHTk4wV2tmOU51LWVjOFplMUpPUGNNZU9ENg==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2022-11-11T10:08:00Z</dcterms:created>
  <dc:creator>павел михайлов</dc:creator>
</cp:coreProperties>
</file>